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65" w:rsidRPr="006362FE" w:rsidRDefault="00D77765" w:rsidP="00D77765">
      <w:pPr>
        <w:spacing w:after="400"/>
        <w:jc w:val="center"/>
        <w:rPr>
          <w:rFonts w:ascii="Adobe Arabic" w:hAnsi="Adobe Arabic" w:cs="Adobe Arabic"/>
          <w:b/>
          <w:sz w:val="36"/>
          <w:szCs w:val="36"/>
        </w:rPr>
      </w:pPr>
      <w:r>
        <w:rPr>
          <w:b/>
          <w:sz w:val="36"/>
          <w:szCs w:val="36"/>
        </w:rPr>
        <w:t xml:space="preserve">Требования к оформлению презентации </w:t>
      </w:r>
      <w:r w:rsidR="003E4A9F">
        <w:rPr>
          <w:b/>
          <w:sz w:val="36"/>
          <w:szCs w:val="36"/>
        </w:rPr>
        <w:t xml:space="preserve">и </w:t>
      </w:r>
      <w:r>
        <w:rPr>
          <w:b/>
          <w:sz w:val="36"/>
          <w:szCs w:val="36"/>
        </w:rPr>
        <w:t>докладов</w:t>
      </w:r>
      <w:r w:rsidRPr="006362FE">
        <w:rPr>
          <w:rFonts w:ascii="Adobe Arabic" w:hAnsi="Adobe Arabic" w:cs="Adobe Arabic"/>
          <w:b/>
          <w:sz w:val="36"/>
          <w:szCs w:val="36"/>
        </w:rPr>
        <w:t xml:space="preserve"> </w:t>
      </w:r>
    </w:p>
    <w:p w:rsidR="00D77765" w:rsidRPr="00C30BE5" w:rsidRDefault="00D77765" w:rsidP="00D77765">
      <w:pPr>
        <w:rPr>
          <w:rFonts w:ascii="Adobe Arabic" w:hAnsi="Adobe Arabic" w:cs="Adobe Arab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6797"/>
      </w:tblGrid>
      <w:tr w:rsidR="00D77765" w:rsidRPr="008B6D7D" w:rsidTr="00D77765">
        <w:trPr>
          <w:trHeight w:val="560"/>
        </w:trPr>
        <w:tc>
          <w:tcPr>
            <w:tcW w:w="2383" w:type="dxa"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textAlignment w:val="baseline"/>
              <w:rPr>
                <w:rFonts w:ascii="Adobe Arabic" w:hAnsi="Adobe Arabic" w:cs="Adobe Arabic"/>
                <w:b/>
                <w:color w:val="000000"/>
                <w:sz w:val="28"/>
                <w:szCs w:val="28"/>
              </w:rPr>
            </w:pPr>
            <w:r w:rsidRPr="008B6D7D">
              <w:rPr>
                <w:b/>
                <w:color w:val="000000"/>
                <w:sz w:val="28"/>
                <w:szCs w:val="28"/>
              </w:rPr>
              <w:t>Область</w:t>
            </w:r>
            <w:r w:rsidRPr="008B6D7D">
              <w:rPr>
                <w:rFonts w:ascii="Adobe Arabic" w:hAnsi="Adobe Arabic" w:cs="Adobe Arabic"/>
                <w:b/>
                <w:color w:val="000000"/>
                <w:sz w:val="28"/>
                <w:szCs w:val="28"/>
              </w:rPr>
              <w:t xml:space="preserve"> </w:t>
            </w:r>
            <w:r w:rsidRPr="008B6D7D">
              <w:rPr>
                <w:b/>
                <w:color w:val="000000"/>
                <w:sz w:val="28"/>
                <w:szCs w:val="28"/>
              </w:rPr>
              <w:t>оценивания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textAlignment w:val="baseline"/>
              <w:rPr>
                <w:rFonts w:ascii="Adobe Arabic" w:hAnsi="Adobe Arabic" w:cs="Adobe Arabic"/>
                <w:b/>
                <w:color w:val="000000"/>
                <w:sz w:val="28"/>
                <w:szCs w:val="28"/>
              </w:rPr>
            </w:pPr>
            <w:r w:rsidRPr="008B6D7D">
              <w:rPr>
                <w:b/>
                <w:color w:val="000000"/>
                <w:sz w:val="28"/>
                <w:szCs w:val="28"/>
              </w:rPr>
              <w:t>Параметры</w:t>
            </w:r>
            <w:r w:rsidRPr="008B6D7D">
              <w:rPr>
                <w:rFonts w:ascii="Adobe Arabic" w:hAnsi="Adobe Arabic" w:cs="Adobe Arabic"/>
                <w:b/>
                <w:color w:val="000000"/>
                <w:sz w:val="28"/>
                <w:szCs w:val="28"/>
              </w:rPr>
              <w:t xml:space="preserve"> </w:t>
            </w:r>
            <w:r w:rsidRPr="008B6D7D">
              <w:rPr>
                <w:b/>
                <w:color w:val="000000"/>
                <w:sz w:val="28"/>
                <w:szCs w:val="28"/>
              </w:rPr>
              <w:t>для</w:t>
            </w:r>
            <w:r w:rsidRPr="008B6D7D">
              <w:rPr>
                <w:rFonts w:ascii="Adobe Arabic" w:hAnsi="Adobe Arabic" w:cs="Adobe Arabic"/>
                <w:b/>
                <w:color w:val="000000"/>
                <w:sz w:val="28"/>
                <w:szCs w:val="28"/>
              </w:rPr>
              <w:t xml:space="preserve"> </w:t>
            </w:r>
            <w:r w:rsidRPr="008B6D7D">
              <w:rPr>
                <w:b/>
                <w:color w:val="000000"/>
                <w:sz w:val="28"/>
                <w:szCs w:val="28"/>
              </w:rPr>
              <w:t>оценивания</w:t>
            </w:r>
          </w:p>
        </w:tc>
      </w:tr>
      <w:tr w:rsidR="00D77765" w:rsidRPr="008B6D7D" w:rsidTr="00D77765">
        <w:tc>
          <w:tcPr>
            <w:tcW w:w="2383" w:type="dxa"/>
            <w:vMerge w:val="restart"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  <w:r w:rsidRPr="008B6D7D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доклада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Подбор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фактического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материала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соответствии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выбранной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темой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D77765" w:rsidRDefault="00D77765" w:rsidP="00D77765">
            <w:pPr>
              <w:spacing w:before="200" w:after="200"/>
              <w:textAlignment w:val="baseline"/>
              <w:rPr>
                <w:rFonts w:asciiTheme="minorHAnsi" w:hAnsiTheme="minorHAnsi" w:cs="Adobe Arabic"/>
                <w:color w:val="000000"/>
              </w:rPr>
            </w:pPr>
            <w:r>
              <w:rPr>
                <w:color w:val="000000"/>
              </w:rPr>
              <w:t>Актуальность темы и г</w:t>
            </w:r>
            <w:r w:rsidRPr="008B6D7D">
              <w:rPr>
                <w:color w:val="000000"/>
              </w:rPr>
              <w:t>лубина</w:t>
            </w:r>
            <w:r>
              <w:rPr>
                <w:color w:val="000000"/>
              </w:rPr>
              <w:t xml:space="preserve"> ее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раскрытия. 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Наличие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анализа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собственной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точки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зрения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на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представленную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проблему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Наличие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иллюстративного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материала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, </w:t>
            </w:r>
            <w:r w:rsidRPr="008B6D7D">
              <w:rPr>
                <w:color w:val="000000"/>
              </w:rPr>
              <w:t>соответствующего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текстовому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содержанию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4D4547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Грамотное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изложение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текстового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материала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</w:p>
        </w:tc>
      </w:tr>
      <w:tr w:rsidR="00683C88" w:rsidRPr="008B6D7D" w:rsidTr="00D77765">
        <w:tc>
          <w:tcPr>
            <w:tcW w:w="2383" w:type="dxa"/>
            <w:vMerge w:val="restart"/>
            <w:shd w:val="clear" w:color="auto" w:fill="auto"/>
            <w:vAlign w:val="center"/>
          </w:tcPr>
          <w:p w:rsidR="00683C88" w:rsidRPr="008B6D7D" w:rsidRDefault="00683C88" w:rsidP="0070705C">
            <w:pPr>
              <w:jc w:val="center"/>
              <w:rPr>
                <w:rFonts w:ascii="Adobe Arabic" w:hAnsi="Adobe Arabic" w:cs="Adobe Arabic"/>
              </w:rPr>
            </w:pPr>
            <w:r w:rsidRPr="00C30BE5">
              <w:t>Структура</w:t>
            </w:r>
            <w:r>
              <w:t xml:space="preserve"> и содержание мультимедийной презентации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683C88" w:rsidRPr="008B6D7D" w:rsidRDefault="00683C88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Информация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на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слайдах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структурирована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представлена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последовательно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683C88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683C88" w:rsidRPr="008B6D7D" w:rsidRDefault="00683C88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683C88" w:rsidRPr="008B6D7D" w:rsidRDefault="00683C88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Наличие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титульного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закрепляющего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слайдов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  <w:p w:rsidR="00683C88" w:rsidRPr="008B6D7D" w:rsidRDefault="00683C88" w:rsidP="0070705C">
            <w:pPr>
              <w:spacing w:before="200" w:after="200"/>
              <w:textAlignment w:val="baseline"/>
              <w:rPr>
                <w:rFonts w:ascii="Adobe Arabic" w:hAnsi="Adobe Arabic" w:cs="Adobe Arabic"/>
              </w:rPr>
            </w:pPr>
            <w:r w:rsidRPr="008B6D7D">
              <w:rPr>
                <w:b/>
                <w:color w:val="000000"/>
                <w:u w:val="single"/>
              </w:rPr>
              <w:t>На</w:t>
            </w:r>
            <w:r w:rsidRPr="008B6D7D">
              <w:rPr>
                <w:rFonts w:ascii="Adobe Arabic" w:hAnsi="Adobe Arabic" w:cs="Adobe Arabic"/>
                <w:b/>
                <w:color w:val="000000"/>
                <w:u w:val="single"/>
              </w:rPr>
              <w:t xml:space="preserve"> </w:t>
            </w:r>
            <w:r w:rsidRPr="008B6D7D">
              <w:rPr>
                <w:b/>
                <w:color w:val="000000"/>
                <w:u w:val="single"/>
              </w:rPr>
              <w:t>титульном</w:t>
            </w:r>
            <w:r w:rsidRPr="008B6D7D">
              <w:rPr>
                <w:rFonts w:ascii="Adobe Arabic" w:hAnsi="Adobe Arabic" w:cs="Adobe Arabic"/>
                <w:color w:val="000000"/>
                <w:u w:val="single"/>
              </w:rPr>
              <w:t xml:space="preserve"> </w:t>
            </w:r>
            <w:r w:rsidRPr="008B6D7D">
              <w:rPr>
                <w:b/>
                <w:color w:val="000000"/>
                <w:u w:val="single"/>
              </w:rPr>
              <w:t>слайде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C30BE5">
              <w:t>содержится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следующая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информация</w:t>
            </w:r>
            <w:r w:rsidRPr="008B6D7D">
              <w:rPr>
                <w:rFonts w:ascii="Adobe Arabic" w:hAnsi="Adobe Arabic" w:cs="Adobe Arabic"/>
              </w:rPr>
              <w:t>:</w:t>
            </w:r>
          </w:p>
          <w:p w:rsidR="00683C88" w:rsidRPr="008B6D7D" w:rsidRDefault="00683C88" w:rsidP="00D77765">
            <w:pPr>
              <w:numPr>
                <w:ilvl w:val="0"/>
                <w:numId w:val="2"/>
              </w:numPr>
              <w:ind w:left="714" w:hanging="357"/>
              <w:textAlignment w:val="baseline"/>
              <w:rPr>
                <w:rFonts w:ascii="Adobe Arabic" w:hAnsi="Adobe Arabic" w:cs="Adobe Arabic"/>
              </w:rPr>
            </w:pPr>
            <w:r w:rsidRPr="00C30BE5">
              <w:t>тема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презентации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</w:p>
          <w:p w:rsidR="00683C88" w:rsidRPr="008B6D7D" w:rsidRDefault="00683C88" w:rsidP="00D77765">
            <w:pPr>
              <w:numPr>
                <w:ilvl w:val="0"/>
                <w:numId w:val="2"/>
              </w:numPr>
              <w:ind w:left="714" w:hanging="357"/>
              <w:textAlignment w:val="baseline"/>
              <w:rPr>
                <w:rFonts w:ascii="Adobe Arabic" w:hAnsi="Adobe Arabic" w:cs="Adobe Arabic"/>
              </w:rPr>
            </w:pPr>
            <w:r w:rsidRPr="00C30BE5">
              <w:t>ФИО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докладчика</w:t>
            </w:r>
          </w:p>
          <w:p w:rsidR="00683C88" w:rsidRPr="008B6D7D" w:rsidRDefault="00683C88" w:rsidP="00D77765">
            <w:pPr>
              <w:numPr>
                <w:ilvl w:val="0"/>
                <w:numId w:val="2"/>
              </w:numPr>
              <w:ind w:left="714" w:hanging="357"/>
              <w:textAlignment w:val="baseline"/>
              <w:rPr>
                <w:rFonts w:ascii="Adobe Arabic" w:hAnsi="Adobe Arabic" w:cs="Adobe Arabic"/>
              </w:rPr>
            </w:pPr>
            <w:r w:rsidRPr="00C30BE5">
              <w:t>Факультет</w:t>
            </w:r>
          </w:p>
          <w:p w:rsidR="00683C88" w:rsidRPr="008B6D7D" w:rsidRDefault="00683C88" w:rsidP="0070705C">
            <w:pPr>
              <w:spacing w:before="200" w:after="200"/>
              <w:textAlignment w:val="baseline"/>
              <w:rPr>
                <w:rFonts w:ascii="Adobe Arabic" w:hAnsi="Adobe Arabic" w:cs="Adobe Arabic"/>
              </w:rPr>
            </w:pPr>
            <w:r w:rsidRPr="008B6D7D">
              <w:rPr>
                <w:b/>
                <w:u w:val="single"/>
              </w:rPr>
              <w:t>На</w:t>
            </w:r>
            <w:r w:rsidRPr="008B6D7D">
              <w:rPr>
                <w:rFonts w:ascii="Adobe Arabic" w:hAnsi="Adobe Arabic" w:cs="Adobe Arabic"/>
                <w:b/>
                <w:u w:val="single"/>
              </w:rPr>
              <w:t xml:space="preserve"> </w:t>
            </w:r>
            <w:r w:rsidRPr="008B6D7D">
              <w:rPr>
                <w:b/>
                <w:u w:val="single"/>
              </w:rPr>
              <w:t>закрепляющем</w:t>
            </w:r>
            <w:r w:rsidRPr="008B6D7D">
              <w:rPr>
                <w:rFonts w:ascii="Adobe Arabic" w:hAnsi="Adobe Arabic" w:cs="Adobe Arabic"/>
                <w:b/>
                <w:u w:val="single"/>
              </w:rPr>
              <w:t xml:space="preserve"> </w:t>
            </w:r>
            <w:r w:rsidRPr="008B6D7D">
              <w:rPr>
                <w:b/>
                <w:u w:val="single"/>
              </w:rPr>
              <w:t>слайде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указывается</w:t>
            </w:r>
            <w:r w:rsidRPr="008B6D7D">
              <w:rPr>
                <w:rFonts w:ascii="Adobe Arabic" w:hAnsi="Adobe Arabic" w:cs="Adobe Arabic"/>
              </w:rPr>
              <w:t>:</w:t>
            </w:r>
          </w:p>
          <w:p w:rsidR="00683C88" w:rsidRPr="008B6D7D" w:rsidRDefault="00683C88" w:rsidP="00D77765">
            <w:pPr>
              <w:numPr>
                <w:ilvl w:val="0"/>
                <w:numId w:val="3"/>
              </w:numPr>
              <w:spacing w:before="200"/>
              <w:ind w:left="714" w:hanging="357"/>
              <w:textAlignment w:val="baseline"/>
              <w:rPr>
                <w:rFonts w:ascii="Adobe Arabic" w:hAnsi="Adobe Arabic" w:cs="Adobe Arabic"/>
              </w:rPr>
            </w:pPr>
            <w:r w:rsidRPr="00C30BE5">
              <w:t>Источник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информации</w:t>
            </w:r>
          </w:p>
          <w:p w:rsidR="00683C88" w:rsidRPr="008B6D7D" w:rsidRDefault="00683C88" w:rsidP="00D77765">
            <w:pPr>
              <w:numPr>
                <w:ilvl w:val="0"/>
                <w:numId w:val="3"/>
              </w:numPr>
              <w:spacing w:after="200"/>
              <w:ind w:left="714" w:hanging="357"/>
              <w:textAlignment w:val="baseline"/>
              <w:rPr>
                <w:rFonts w:ascii="Adobe Arabic" w:hAnsi="Adobe Arabic" w:cs="Adobe Arabic"/>
              </w:rPr>
            </w:pPr>
            <w:r w:rsidRPr="00C30BE5">
              <w:t>Источник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иллюстрирующего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материала</w:t>
            </w:r>
            <w:r w:rsidRPr="008B6D7D">
              <w:rPr>
                <w:rFonts w:ascii="Adobe Arabic" w:hAnsi="Adobe Arabic" w:cs="Adobe Arabic"/>
              </w:rPr>
              <w:t xml:space="preserve">. </w:t>
            </w:r>
          </w:p>
        </w:tc>
      </w:tr>
      <w:tr w:rsidR="00683C88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683C88" w:rsidRPr="008B6D7D" w:rsidRDefault="00683C88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683C88" w:rsidRPr="008B6D7D" w:rsidRDefault="00683C88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Наличие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слайда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планом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презентации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</w:p>
        </w:tc>
      </w:tr>
      <w:tr w:rsidR="00683C88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683C88" w:rsidRPr="008B6D7D" w:rsidRDefault="00683C88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683C88" w:rsidRPr="008B6D7D" w:rsidRDefault="00683C88" w:rsidP="0070705C">
            <w:pPr>
              <w:spacing w:before="200" w:after="20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B6D7D">
              <w:rPr>
                <w:color w:val="000000"/>
              </w:rPr>
              <w:t>равильно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подобранные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лексические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единицы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; </w:t>
            </w:r>
            <w:r w:rsidRPr="008B6D7D">
              <w:rPr>
                <w:color w:val="000000"/>
              </w:rPr>
              <w:t>наличие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ключевых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слов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фраз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вместо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предложений</w:t>
            </w:r>
          </w:p>
        </w:tc>
      </w:tr>
      <w:tr w:rsidR="00D77765" w:rsidRPr="008B6D7D" w:rsidTr="00D77765">
        <w:tc>
          <w:tcPr>
            <w:tcW w:w="2383" w:type="dxa"/>
            <w:vMerge w:val="restart"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  <w:r w:rsidRPr="00C30BE5">
              <w:t>Оформление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="00764008">
              <w:t xml:space="preserve">мультимедийной </w:t>
            </w:r>
            <w:r w:rsidRPr="00C30BE5">
              <w:t>презентации</w:t>
            </w:r>
            <w:r w:rsidR="00764008">
              <w:t xml:space="preserve"> 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Текст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легко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читается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благодаря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правильно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подобранному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шрифту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интервалам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Легкое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визуальное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восприятие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благодаря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уместному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использованию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цветового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решения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эффектов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pStyle w:val="msolistparagraph0"/>
              <w:spacing w:before="200" w:beforeAutospacing="0" w:after="200" w:afterAutospacing="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Сохранение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единого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дизайнерского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стиля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 w:val="restart"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  <w:r w:rsidRPr="00C30BE5">
              <w:t>Проведение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="00764008">
              <w:t xml:space="preserve">устной </w:t>
            </w:r>
            <w:r w:rsidRPr="00C30BE5">
              <w:t>презентации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Правильно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выстроенная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речь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proofErr w:type="gramStart"/>
            <w:r w:rsidRPr="008B6D7D">
              <w:rPr>
                <w:color w:val="000000"/>
              </w:rPr>
              <w:t>выступающего</w:t>
            </w:r>
            <w:proofErr w:type="gramEnd"/>
            <w:r w:rsidRPr="008B6D7D">
              <w:rPr>
                <w:rFonts w:ascii="Adobe Arabic" w:hAnsi="Adobe Arabic" w:cs="Adobe Arabic"/>
                <w:color w:val="000000"/>
              </w:rPr>
              <w:t xml:space="preserve">, </w:t>
            </w:r>
            <w:r w:rsidRPr="008B6D7D">
              <w:rPr>
                <w:color w:val="000000"/>
              </w:rPr>
              <w:t>т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  <w:r w:rsidRPr="008B6D7D">
              <w:rPr>
                <w:color w:val="000000"/>
              </w:rPr>
              <w:t>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. </w:t>
            </w:r>
            <w:r w:rsidRPr="008B6D7D">
              <w:rPr>
                <w:color w:val="000000"/>
              </w:rPr>
              <w:t>отсутствие</w:t>
            </w:r>
            <w:r w:rsidRPr="008B6D7D">
              <w:rPr>
                <w:rFonts w:ascii="Adobe Arabic" w:hAnsi="Adobe Arabic" w:cs="Adobe Arabic"/>
                <w:color w:val="000000"/>
              </w:rPr>
              <w:t>:</w:t>
            </w:r>
          </w:p>
          <w:p w:rsidR="00D77765" w:rsidRPr="008B6D7D" w:rsidRDefault="00D77765" w:rsidP="00D77765">
            <w:pPr>
              <w:numPr>
                <w:ilvl w:val="0"/>
                <w:numId w:val="1"/>
              </w:numPr>
              <w:spacing w:before="1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грамматических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ошибок</w:t>
            </w:r>
          </w:p>
          <w:p w:rsidR="00D77765" w:rsidRPr="008B6D7D" w:rsidRDefault="00D77765" w:rsidP="00D77765">
            <w:pPr>
              <w:numPr>
                <w:ilvl w:val="0"/>
                <w:numId w:val="1"/>
              </w:numPr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лексических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ошибок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</w:p>
          <w:p w:rsidR="00D77765" w:rsidRPr="008B6D7D" w:rsidRDefault="00D77765" w:rsidP="00D77765">
            <w:pPr>
              <w:numPr>
                <w:ilvl w:val="0"/>
                <w:numId w:val="1"/>
              </w:numPr>
              <w:spacing w:after="200"/>
              <w:ind w:left="714" w:hanging="357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фонематических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ошибок</w:t>
            </w:r>
          </w:p>
          <w:p w:rsidR="00D77765" w:rsidRPr="008B6D7D" w:rsidRDefault="00D77765" w:rsidP="0070705C">
            <w:pPr>
              <w:pStyle w:val="msolistparagraph0"/>
              <w:spacing w:before="0" w:beforeAutospacing="0" w:after="200" w:afterAutospacing="0"/>
              <w:textAlignment w:val="baseline"/>
              <w:rPr>
                <w:rFonts w:ascii="Adobe Arabic" w:hAnsi="Adobe Arabic" w:cs="Adobe Arabic"/>
                <w:color w:val="000000"/>
              </w:rPr>
            </w:pPr>
            <w:proofErr w:type="gramStart"/>
            <w:r w:rsidRPr="008B6D7D">
              <w:rPr>
                <w:color w:val="000000"/>
              </w:rPr>
              <w:t>затрудняющих</w:t>
            </w:r>
            <w:proofErr w:type="gramEnd"/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понимание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текста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pStyle w:val="msolistparagraph0"/>
              <w:spacing w:before="200" w:beforeAutospacing="0" w:after="200" w:afterAutospacing="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Соблюдение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порядка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подачи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презентации</w:t>
            </w:r>
            <w:r w:rsidRPr="008B6D7D">
              <w:rPr>
                <w:rFonts w:ascii="Adobe Arabic" w:hAnsi="Adobe Arabic" w:cs="Adobe Arabic"/>
                <w:color w:val="000000"/>
              </w:rPr>
              <w:t>:</w:t>
            </w:r>
          </w:p>
          <w:p w:rsidR="00D77765" w:rsidRPr="008B6D7D" w:rsidRDefault="00D77765" w:rsidP="00D77765">
            <w:pPr>
              <w:pStyle w:val="msolistparagraph0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приветствие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, </w:t>
            </w:r>
            <w:r w:rsidRPr="008B6D7D">
              <w:rPr>
                <w:color w:val="000000"/>
              </w:rPr>
              <w:t>представление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себя</w:t>
            </w:r>
          </w:p>
          <w:p w:rsidR="00D77765" w:rsidRPr="008B6D7D" w:rsidRDefault="00D77765" w:rsidP="00D77765">
            <w:pPr>
              <w:pStyle w:val="msolistparagraph0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представление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темы</w:t>
            </w:r>
          </w:p>
          <w:p w:rsidR="00D77765" w:rsidRPr="008B6D7D" w:rsidRDefault="00D77765" w:rsidP="00D77765">
            <w:pPr>
              <w:pStyle w:val="msolistparagraph0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план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презентации</w:t>
            </w:r>
          </w:p>
          <w:p w:rsidR="00D77765" w:rsidRPr="008B6D7D" w:rsidRDefault="00D77765" w:rsidP="00D77765">
            <w:pPr>
              <w:pStyle w:val="msolistparagraph0"/>
              <w:numPr>
                <w:ilvl w:val="0"/>
                <w:numId w:val="4"/>
              </w:numPr>
              <w:spacing w:before="0" w:beforeAutospacing="0" w:after="200" w:afterAutospacing="0"/>
              <w:ind w:left="692" w:hanging="357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завершение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выступления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pStyle w:val="msolistparagraph0"/>
              <w:spacing w:before="200" w:beforeAutospacing="0" w:after="200" w:afterAutospacing="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Четкость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, </w:t>
            </w:r>
            <w:r w:rsidRPr="008B6D7D">
              <w:rPr>
                <w:color w:val="000000"/>
              </w:rPr>
              <w:t>ясность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изложении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основного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содержания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презентации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pStyle w:val="msolistparagraph0"/>
              <w:spacing w:before="200" w:beforeAutospacing="0" w:after="200" w:afterAutospacing="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Логическое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сопровождение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устной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презентации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слайдами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Контакт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с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аудиторией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 w:val="restart"/>
            <w:shd w:val="clear" w:color="auto" w:fill="auto"/>
            <w:vAlign w:val="center"/>
          </w:tcPr>
          <w:p w:rsidR="00D77765" w:rsidRPr="008B6D7D" w:rsidRDefault="00D77765" w:rsidP="0070705C">
            <w:pPr>
              <w:jc w:val="center"/>
              <w:rPr>
                <w:rFonts w:ascii="Adobe Arabic" w:hAnsi="Adobe Arabic" w:cs="Adobe Arabic"/>
              </w:rPr>
            </w:pPr>
            <w:r w:rsidRPr="00C30BE5">
              <w:t>Эстетический</w:t>
            </w:r>
            <w:r w:rsidRPr="008B6D7D">
              <w:rPr>
                <w:rFonts w:ascii="Adobe Arabic" w:hAnsi="Adobe Arabic" w:cs="Adobe Arabic"/>
              </w:rPr>
              <w:t xml:space="preserve"> </w:t>
            </w:r>
            <w:r w:rsidRPr="00C30BE5">
              <w:t>эффект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1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Оригинальность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замысла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</w:tcPr>
          <w:p w:rsidR="00D77765" w:rsidRPr="008B6D7D" w:rsidRDefault="00D77765" w:rsidP="0070705C">
            <w:pPr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Общее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впечатление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от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просмотра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презентации</w:t>
            </w:r>
            <w:r w:rsidRPr="008B6D7D">
              <w:rPr>
                <w:rFonts w:ascii="Adobe Arabic" w:hAnsi="Adobe Arabic" w:cs="Adobe Arabic"/>
                <w:color w:val="000000"/>
              </w:rPr>
              <w:t>.</w:t>
            </w:r>
          </w:p>
        </w:tc>
      </w:tr>
      <w:tr w:rsidR="00D77765" w:rsidRPr="008B6D7D" w:rsidTr="00D77765">
        <w:tc>
          <w:tcPr>
            <w:tcW w:w="2383" w:type="dxa"/>
            <w:vMerge/>
            <w:shd w:val="clear" w:color="auto" w:fill="auto"/>
          </w:tcPr>
          <w:p w:rsidR="00D77765" w:rsidRPr="008B6D7D" w:rsidRDefault="00D77765" w:rsidP="0070705C">
            <w:pPr>
              <w:rPr>
                <w:rFonts w:ascii="Adobe Arabic" w:hAnsi="Adobe Arabic" w:cs="Adobe Arabic"/>
              </w:rPr>
            </w:pPr>
          </w:p>
        </w:tc>
        <w:tc>
          <w:tcPr>
            <w:tcW w:w="6797" w:type="dxa"/>
            <w:shd w:val="clear" w:color="auto" w:fill="auto"/>
            <w:vAlign w:val="bottom"/>
          </w:tcPr>
          <w:p w:rsidR="00D77765" w:rsidRPr="008B6D7D" w:rsidRDefault="00D77765" w:rsidP="0070705C">
            <w:pPr>
              <w:spacing w:before="200" w:after="200"/>
              <w:textAlignment w:val="baseline"/>
              <w:rPr>
                <w:rFonts w:ascii="Adobe Arabic" w:hAnsi="Adobe Arabic" w:cs="Adobe Arabic"/>
                <w:color w:val="000000"/>
              </w:rPr>
            </w:pPr>
            <w:r w:rsidRPr="008B6D7D">
              <w:rPr>
                <w:color w:val="000000"/>
              </w:rPr>
              <w:t>Пробуждение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интереса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аудитории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, </w:t>
            </w:r>
            <w:r w:rsidRPr="008B6D7D">
              <w:rPr>
                <w:color w:val="000000"/>
              </w:rPr>
              <w:t>выраженное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в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дискуссии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после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презентации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</w:t>
            </w:r>
            <w:r w:rsidRPr="008B6D7D">
              <w:rPr>
                <w:color w:val="000000"/>
              </w:rPr>
              <w:t>доклада</w:t>
            </w:r>
            <w:r w:rsidRPr="008B6D7D">
              <w:rPr>
                <w:rFonts w:ascii="Adobe Arabic" w:hAnsi="Adobe Arabic" w:cs="Adobe Arabic"/>
                <w:color w:val="000000"/>
              </w:rPr>
              <w:t xml:space="preserve"> (</w:t>
            </w:r>
            <w:r w:rsidRPr="008B6D7D">
              <w:rPr>
                <w:color w:val="000000"/>
              </w:rPr>
              <w:t>вопросы</w:t>
            </w:r>
            <w:r w:rsidRPr="008B6D7D">
              <w:rPr>
                <w:rFonts w:ascii="Adobe Arabic" w:hAnsi="Adobe Arabic" w:cs="Adobe Arabic"/>
                <w:color w:val="000000"/>
              </w:rPr>
              <w:t>-</w:t>
            </w:r>
            <w:r w:rsidRPr="008B6D7D">
              <w:rPr>
                <w:color w:val="000000"/>
              </w:rPr>
              <w:t>ответы</w:t>
            </w:r>
            <w:r w:rsidRPr="008B6D7D">
              <w:rPr>
                <w:rFonts w:ascii="Adobe Arabic" w:hAnsi="Adobe Arabic" w:cs="Adobe Arabic"/>
                <w:color w:val="000000"/>
              </w:rPr>
              <w:t>)</w:t>
            </w:r>
          </w:p>
        </w:tc>
      </w:tr>
    </w:tbl>
    <w:p w:rsidR="001C5CBB" w:rsidRDefault="001C5CBB" w:rsidP="001C5CBB">
      <w:pPr>
        <w:spacing w:before="200"/>
      </w:pPr>
      <w:r>
        <w:t xml:space="preserve">ДЛИТЕЛЬНОСТЬ ДОКЛАДА – </w:t>
      </w:r>
      <w:r w:rsidRPr="001C5CBB">
        <w:rPr>
          <w:b/>
        </w:rPr>
        <w:t>10-15 минут</w:t>
      </w:r>
      <w:bookmarkStart w:id="0" w:name="_GoBack"/>
      <w:bookmarkEnd w:id="0"/>
    </w:p>
    <w:sectPr w:rsidR="001C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D45"/>
    <w:multiLevelType w:val="hybridMultilevel"/>
    <w:tmpl w:val="8F12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47CEF"/>
    <w:multiLevelType w:val="hybridMultilevel"/>
    <w:tmpl w:val="6038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C2890"/>
    <w:multiLevelType w:val="hybridMultilevel"/>
    <w:tmpl w:val="B93E33BA"/>
    <w:lvl w:ilvl="0" w:tplc="0DD86B9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C2245"/>
    <w:multiLevelType w:val="hybridMultilevel"/>
    <w:tmpl w:val="B7F8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A47CA"/>
    <w:multiLevelType w:val="hybridMultilevel"/>
    <w:tmpl w:val="981632B4"/>
    <w:lvl w:ilvl="0" w:tplc="0DD86B9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65"/>
    <w:rsid w:val="001C5CBB"/>
    <w:rsid w:val="003E4A9F"/>
    <w:rsid w:val="004D4547"/>
    <w:rsid w:val="00683C88"/>
    <w:rsid w:val="00764008"/>
    <w:rsid w:val="00A72D99"/>
    <w:rsid w:val="00A83511"/>
    <w:rsid w:val="00D7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D777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D777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2017-02-16T09:36:00Z</dcterms:created>
  <dcterms:modified xsi:type="dcterms:W3CDTF">2017-02-20T10:57:00Z</dcterms:modified>
</cp:coreProperties>
</file>